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0" w:line="480" w:lineRule="auto"/>
        <w:ind w:firstLine="720"/>
        <w:rPr>
          <w:rFonts w:ascii="Times New Roman" w:cs="Times New Roman" w:eastAsia="Times New Roman" w:hAnsi="Times New Roman"/>
          <w:color w:val="262626"/>
          <w:sz w:val="24"/>
          <w:szCs w:val="24"/>
        </w:rPr>
      </w:pPr>
      <w:bookmarkStart w:colFirst="0" w:colLast="0" w:name="_gjdgxs" w:id="0"/>
      <w:bookmarkEnd w:id="0"/>
      <w:r w:rsidDel="00000000" w:rsidR="00000000" w:rsidRPr="00000000">
        <w:rPr>
          <w:rFonts w:ascii="Times New Roman" w:cs="Times New Roman" w:eastAsia="Times New Roman" w:hAnsi="Times New Roman"/>
          <w:b w:val="1"/>
          <w:color w:val="262626"/>
          <w:sz w:val="24"/>
          <w:szCs w:val="24"/>
          <w:rtl w:val="0"/>
        </w:rPr>
        <w:t xml:space="preserve">Imagine</w:t>
      </w:r>
      <w:r w:rsidDel="00000000" w:rsidR="00000000" w:rsidRPr="00000000">
        <w:rPr>
          <w:rFonts w:ascii="Times New Roman" w:cs="Times New Roman" w:eastAsia="Times New Roman" w:hAnsi="Times New Roman"/>
          <w:color w:val="262626"/>
          <w:sz w:val="24"/>
          <w:szCs w:val="24"/>
          <w:rtl w:val="0"/>
        </w:rPr>
        <w:t xml:space="preserve"> you have been asked to enhance workplace happiness and engagement at your company. You have conducted a survey and gathered data on the gender, age, relationship with direct supervisor, telecommute schedule, relationship with coworkers, along with the ratings for workplace happiness and workplace engagement for 50 individuals in your department. You must determine what variables affect workplace happiness and engagement. The first step is to run descriptive statistics on each variable to learn more about the data you have collected.</w:t>
      </w:r>
    </w:p>
    <w:p w:rsidR="00000000" w:rsidDel="00000000" w:rsidP="00000000" w:rsidRDefault="00000000" w:rsidRPr="00000000" w14:paraId="00000002">
      <w:pPr>
        <w:shd w:fill="ffffff" w:val="clear"/>
        <w:spacing w:after="0" w:line="480" w:lineRule="auto"/>
        <w:rPr>
          <w:rFonts w:ascii="Times New Roman" w:cs="Times New Roman" w:eastAsia="Times New Roman" w:hAnsi="Times New Roman"/>
          <w:color w:val="262626"/>
          <w:sz w:val="24"/>
          <w:szCs w:val="24"/>
        </w:rPr>
      </w:pPr>
      <w:r w:rsidDel="00000000" w:rsidR="00000000" w:rsidRPr="00000000">
        <w:rPr>
          <w:rFonts w:ascii="Times New Roman" w:cs="Times New Roman" w:eastAsia="Times New Roman" w:hAnsi="Times New Roman"/>
          <w:b w:val="1"/>
          <w:color w:val="262626"/>
          <w:sz w:val="24"/>
          <w:szCs w:val="24"/>
          <w:rtl w:val="0"/>
        </w:rPr>
        <w:t xml:space="preserve">Calculate </w:t>
      </w:r>
      <w:r w:rsidDel="00000000" w:rsidR="00000000" w:rsidRPr="00000000">
        <w:rPr>
          <w:rFonts w:ascii="Times New Roman" w:cs="Times New Roman" w:eastAsia="Times New Roman" w:hAnsi="Times New Roman"/>
          <w:color w:val="262626"/>
          <w:sz w:val="24"/>
          <w:szCs w:val="24"/>
          <w:rtl w:val="0"/>
        </w:rPr>
        <w:t xml:space="preserve">descriptive statistics for the following variables in the provided Microsoft</w:t>
      </w:r>
      <w:r w:rsidDel="00000000" w:rsidR="00000000" w:rsidRPr="00000000">
        <w:rPr>
          <w:rFonts w:ascii="Times New Roman" w:cs="Times New Roman" w:eastAsia="Times New Roman" w:hAnsi="Times New Roman"/>
          <w:color w:val="262626"/>
          <w:sz w:val="24"/>
          <w:szCs w:val="24"/>
          <w:vertAlign w:val="superscript"/>
          <w:rtl w:val="0"/>
        </w:rPr>
        <w:t xml:space="preserve">®</w:t>
      </w:r>
      <w:r w:rsidDel="00000000" w:rsidR="00000000" w:rsidRPr="00000000">
        <w:rPr>
          <w:rFonts w:ascii="Times New Roman" w:cs="Times New Roman" w:eastAsia="Times New Roman" w:hAnsi="Times New Roman"/>
          <w:color w:val="262626"/>
          <w:sz w:val="24"/>
          <w:szCs w:val="24"/>
          <w:rtl w:val="0"/>
        </w:rPr>
        <w:t xml:space="preserve"> Excel</w:t>
      </w:r>
      <w:r w:rsidDel="00000000" w:rsidR="00000000" w:rsidRPr="00000000">
        <w:rPr>
          <w:rFonts w:ascii="Times New Roman" w:cs="Times New Roman" w:eastAsia="Times New Roman" w:hAnsi="Times New Roman"/>
          <w:color w:val="262626"/>
          <w:sz w:val="24"/>
          <w:szCs w:val="24"/>
          <w:vertAlign w:val="superscript"/>
          <w:rtl w:val="0"/>
        </w:rPr>
        <w:t xml:space="preserve">® </w:t>
      </w:r>
      <w:r w:rsidDel="00000000" w:rsidR="00000000" w:rsidRPr="00000000">
        <w:rPr>
          <w:rFonts w:ascii="Times New Roman" w:cs="Times New Roman" w:eastAsia="Times New Roman" w:hAnsi="Times New Roman"/>
          <w:color w:val="262626"/>
          <w:sz w:val="24"/>
          <w:szCs w:val="24"/>
          <w:rtl w:val="0"/>
        </w:rPr>
        <w:t xml:space="preserve">dataset:</w:t>
      </w:r>
    </w:p>
    <w:p w:rsidR="00000000" w:rsidDel="00000000" w:rsidP="00000000" w:rsidRDefault="00000000" w:rsidRPr="00000000" w14:paraId="00000003">
      <w:pPr>
        <w:numPr>
          <w:ilvl w:val="1"/>
          <w:numId w:val="1"/>
        </w:numPr>
        <w:shd w:fill="ffffff" w:val="clear"/>
        <w:spacing w:after="0" w:line="480" w:lineRule="auto"/>
        <w:ind w:left="0" w:hanging="360"/>
        <w:rPr>
          <w:color w:val="262626"/>
        </w:rPr>
      </w:pPr>
      <w:r w:rsidDel="00000000" w:rsidR="00000000" w:rsidRPr="00000000">
        <w:rPr>
          <w:rFonts w:ascii="Times New Roman" w:cs="Times New Roman" w:eastAsia="Times New Roman" w:hAnsi="Times New Roman"/>
          <w:color w:val="262626"/>
          <w:sz w:val="24"/>
          <w:szCs w:val="24"/>
          <w:rtl w:val="0"/>
        </w:rPr>
        <w:t xml:space="preserve">Gender</w:t>
      </w:r>
      <w:r w:rsidDel="00000000" w:rsidR="00000000" w:rsidRPr="00000000">
        <w:rPr>
          <w:rtl w:val="0"/>
        </w:rPr>
      </w:r>
    </w:p>
    <w:p w:rsidR="00000000" w:rsidDel="00000000" w:rsidP="00000000" w:rsidRDefault="00000000" w:rsidRPr="00000000" w14:paraId="00000004">
      <w:pPr>
        <w:numPr>
          <w:ilvl w:val="1"/>
          <w:numId w:val="1"/>
        </w:numPr>
        <w:shd w:fill="ffffff" w:val="clear"/>
        <w:spacing w:after="0" w:line="480" w:lineRule="auto"/>
        <w:ind w:left="0" w:hanging="360"/>
        <w:rPr>
          <w:color w:val="262626"/>
        </w:rPr>
      </w:pPr>
      <w:r w:rsidDel="00000000" w:rsidR="00000000" w:rsidRPr="00000000">
        <w:rPr>
          <w:rFonts w:ascii="Times New Roman" w:cs="Times New Roman" w:eastAsia="Times New Roman" w:hAnsi="Times New Roman"/>
          <w:color w:val="262626"/>
          <w:sz w:val="24"/>
          <w:szCs w:val="24"/>
          <w:rtl w:val="0"/>
        </w:rPr>
        <w:t xml:space="preserve">Age</w:t>
      </w:r>
      <w:r w:rsidDel="00000000" w:rsidR="00000000" w:rsidRPr="00000000">
        <w:rPr>
          <w:rtl w:val="0"/>
        </w:rPr>
      </w:r>
    </w:p>
    <w:p w:rsidR="00000000" w:rsidDel="00000000" w:rsidP="00000000" w:rsidRDefault="00000000" w:rsidRPr="00000000" w14:paraId="00000005">
      <w:pPr>
        <w:numPr>
          <w:ilvl w:val="1"/>
          <w:numId w:val="1"/>
        </w:numPr>
        <w:shd w:fill="ffffff" w:val="clear"/>
        <w:spacing w:after="0" w:line="480" w:lineRule="auto"/>
        <w:ind w:left="0" w:hanging="360"/>
        <w:rPr>
          <w:color w:val="262626"/>
        </w:rPr>
      </w:pPr>
      <w:r w:rsidDel="00000000" w:rsidR="00000000" w:rsidRPr="00000000">
        <w:rPr>
          <w:rFonts w:ascii="Times New Roman" w:cs="Times New Roman" w:eastAsia="Times New Roman" w:hAnsi="Times New Roman"/>
          <w:color w:val="262626"/>
          <w:sz w:val="24"/>
          <w:szCs w:val="24"/>
          <w:rtl w:val="0"/>
        </w:rPr>
        <w:t xml:space="preserve">Relationship with Direct Supervisor</w:t>
      </w:r>
      <w:r w:rsidDel="00000000" w:rsidR="00000000" w:rsidRPr="00000000">
        <w:rPr>
          <w:rtl w:val="0"/>
        </w:rPr>
      </w:r>
    </w:p>
    <w:p w:rsidR="00000000" w:rsidDel="00000000" w:rsidP="00000000" w:rsidRDefault="00000000" w:rsidRPr="00000000" w14:paraId="00000006">
      <w:pPr>
        <w:numPr>
          <w:ilvl w:val="1"/>
          <w:numId w:val="1"/>
        </w:numPr>
        <w:shd w:fill="ffffff" w:val="clear"/>
        <w:spacing w:after="0" w:line="480" w:lineRule="auto"/>
        <w:ind w:left="0" w:hanging="360"/>
        <w:rPr>
          <w:color w:val="262626"/>
        </w:rPr>
      </w:pPr>
      <w:r w:rsidDel="00000000" w:rsidR="00000000" w:rsidRPr="00000000">
        <w:rPr>
          <w:rFonts w:ascii="Times New Roman" w:cs="Times New Roman" w:eastAsia="Times New Roman" w:hAnsi="Times New Roman"/>
          <w:color w:val="262626"/>
          <w:sz w:val="24"/>
          <w:szCs w:val="24"/>
          <w:rtl w:val="0"/>
        </w:rPr>
        <w:t xml:space="preserve">Telecommute Schedule</w:t>
      </w:r>
      <w:r w:rsidDel="00000000" w:rsidR="00000000" w:rsidRPr="00000000">
        <w:rPr>
          <w:rtl w:val="0"/>
        </w:rPr>
      </w:r>
    </w:p>
    <w:p w:rsidR="00000000" w:rsidDel="00000000" w:rsidP="00000000" w:rsidRDefault="00000000" w:rsidRPr="00000000" w14:paraId="00000007">
      <w:pPr>
        <w:numPr>
          <w:ilvl w:val="1"/>
          <w:numId w:val="1"/>
        </w:numPr>
        <w:shd w:fill="ffffff" w:val="clear"/>
        <w:spacing w:after="0" w:line="480" w:lineRule="auto"/>
        <w:ind w:left="0" w:hanging="360"/>
        <w:rPr>
          <w:color w:val="262626"/>
        </w:rPr>
      </w:pPr>
      <w:r w:rsidDel="00000000" w:rsidR="00000000" w:rsidRPr="00000000">
        <w:rPr>
          <w:rFonts w:ascii="Times New Roman" w:cs="Times New Roman" w:eastAsia="Times New Roman" w:hAnsi="Times New Roman"/>
          <w:color w:val="262626"/>
          <w:sz w:val="24"/>
          <w:szCs w:val="24"/>
          <w:rtl w:val="0"/>
        </w:rPr>
        <w:t xml:space="preserve">Relationship with Coworkers</w:t>
      </w:r>
      <w:r w:rsidDel="00000000" w:rsidR="00000000" w:rsidRPr="00000000">
        <w:rPr>
          <w:rtl w:val="0"/>
        </w:rPr>
      </w:r>
    </w:p>
    <w:p w:rsidR="00000000" w:rsidDel="00000000" w:rsidP="00000000" w:rsidRDefault="00000000" w:rsidRPr="00000000" w14:paraId="00000008">
      <w:pPr>
        <w:numPr>
          <w:ilvl w:val="1"/>
          <w:numId w:val="1"/>
        </w:numPr>
        <w:shd w:fill="ffffff" w:val="clear"/>
        <w:spacing w:after="0" w:line="480" w:lineRule="auto"/>
        <w:ind w:left="0" w:hanging="360"/>
        <w:rPr>
          <w:color w:val="262626"/>
        </w:rPr>
      </w:pPr>
      <w:r w:rsidDel="00000000" w:rsidR="00000000" w:rsidRPr="00000000">
        <w:rPr>
          <w:rFonts w:ascii="Times New Roman" w:cs="Times New Roman" w:eastAsia="Times New Roman" w:hAnsi="Times New Roman"/>
          <w:color w:val="262626"/>
          <w:sz w:val="24"/>
          <w:szCs w:val="24"/>
          <w:rtl w:val="0"/>
        </w:rPr>
        <w:t xml:space="preserve">Workplace Happiness Rating</w:t>
      </w:r>
      <w:r w:rsidDel="00000000" w:rsidR="00000000" w:rsidRPr="00000000">
        <w:rPr>
          <w:rtl w:val="0"/>
        </w:rPr>
      </w:r>
    </w:p>
    <w:p w:rsidR="00000000" w:rsidDel="00000000" w:rsidP="00000000" w:rsidRDefault="00000000" w:rsidRPr="00000000" w14:paraId="00000009">
      <w:pPr>
        <w:numPr>
          <w:ilvl w:val="1"/>
          <w:numId w:val="1"/>
        </w:numPr>
        <w:shd w:fill="ffffff" w:val="clear"/>
        <w:spacing w:after="0" w:line="480" w:lineRule="auto"/>
        <w:ind w:left="0" w:hanging="360"/>
        <w:rPr>
          <w:color w:val="262626"/>
        </w:rPr>
      </w:pPr>
      <w:r w:rsidDel="00000000" w:rsidR="00000000" w:rsidRPr="00000000">
        <w:rPr>
          <w:rFonts w:ascii="Times New Roman" w:cs="Times New Roman" w:eastAsia="Times New Roman" w:hAnsi="Times New Roman"/>
          <w:color w:val="262626"/>
          <w:sz w:val="24"/>
          <w:szCs w:val="24"/>
          <w:rtl w:val="0"/>
        </w:rPr>
        <w:t xml:space="preserve">Workplace Engagement Rating</w:t>
      </w:r>
      <w:r w:rsidDel="00000000" w:rsidR="00000000" w:rsidRPr="00000000">
        <w:rPr>
          <w:rtl w:val="0"/>
        </w:rPr>
      </w:r>
    </w:p>
    <w:p w:rsidR="00000000" w:rsidDel="00000000" w:rsidP="00000000" w:rsidRDefault="00000000" w:rsidRPr="00000000" w14:paraId="0000000A">
      <w:pPr>
        <w:shd w:fill="ffffff" w:val="clear"/>
        <w:spacing w:after="0" w:line="480" w:lineRule="auto"/>
        <w:ind w:left="720"/>
        <w:rPr>
          <w:rFonts w:ascii="Times New Roman" w:cs="Times New Roman" w:eastAsia="Times New Roman" w:hAnsi="Times New Roman"/>
          <w:color w:val="262626"/>
          <w:sz w:val="24"/>
          <w:szCs w:val="24"/>
        </w:rPr>
      </w:pPr>
      <w:r w:rsidDel="00000000" w:rsidR="00000000" w:rsidRPr="00000000">
        <w:rPr>
          <w:rtl w:val="0"/>
        </w:rPr>
      </w:r>
    </w:p>
    <w:p w:rsidR="00000000" w:rsidDel="00000000" w:rsidP="00000000" w:rsidRDefault="00000000" w:rsidRPr="00000000" w14:paraId="0000000B">
      <w:pPr>
        <w:shd w:fill="ffffff" w:val="clear"/>
        <w:spacing w:after="0" w:line="480" w:lineRule="auto"/>
        <w:ind w:left="720"/>
        <w:rPr>
          <w:rFonts w:ascii="Times New Roman" w:cs="Times New Roman" w:eastAsia="Times New Roman" w:hAnsi="Times New Roman"/>
          <w:color w:val="262626"/>
          <w:sz w:val="24"/>
          <w:szCs w:val="24"/>
        </w:rPr>
      </w:pPr>
      <w:r w:rsidDel="00000000" w:rsidR="00000000" w:rsidRPr="00000000">
        <w:rPr>
          <w:rtl w:val="0"/>
        </w:rPr>
      </w:r>
    </w:p>
    <w:p w:rsidR="00000000" w:rsidDel="00000000" w:rsidP="00000000" w:rsidRDefault="00000000" w:rsidRPr="00000000" w14:paraId="0000000C">
      <w:pPr>
        <w:shd w:fill="ffffff" w:val="clear"/>
        <w:spacing w:after="0" w:line="480" w:lineRule="auto"/>
        <w:ind w:left="720"/>
        <w:rPr>
          <w:rFonts w:ascii="Times New Roman" w:cs="Times New Roman" w:eastAsia="Times New Roman" w:hAnsi="Times New Roman"/>
          <w:color w:val="262626"/>
          <w:sz w:val="24"/>
          <w:szCs w:val="24"/>
        </w:rPr>
      </w:pPr>
      <w:r w:rsidDel="00000000" w:rsidR="00000000" w:rsidRPr="00000000">
        <w:rPr>
          <w:rtl w:val="0"/>
        </w:rPr>
      </w:r>
    </w:p>
    <w:p w:rsidR="00000000" w:rsidDel="00000000" w:rsidP="00000000" w:rsidRDefault="00000000" w:rsidRPr="00000000" w14:paraId="0000000D">
      <w:pPr>
        <w:shd w:fill="ffffff" w:val="clear"/>
        <w:spacing w:after="0" w:line="480" w:lineRule="auto"/>
        <w:ind w:left="720"/>
        <w:rPr>
          <w:rFonts w:ascii="Times New Roman" w:cs="Times New Roman" w:eastAsia="Times New Roman" w:hAnsi="Times New Roman"/>
          <w:color w:val="262626"/>
          <w:sz w:val="24"/>
          <w:szCs w:val="24"/>
        </w:rPr>
      </w:pPr>
      <w:r w:rsidDel="00000000" w:rsidR="00000000" w:rsidRPr="00000000">
        <w:rPr>
          <w:rtl w:val="0"/>
        </w:rPr>
      </w:r>
    </w:p>
    <w:p w:rsidR="00000000" w:rsidDel="00000000" w:rsidP="00000000" w:rsidRDefault="00000000" w:rsidRPr="00000000" w14:paraId="0000000E">
      <w:pPr>
        <w:shd w:fill="ffffff" w:val="clear"/>
        <w:spacing w:after="0" w:line="480" w:lineRule="auto"/>
        <w:ind w:left="720"/>
        <w:rPr>
          <w:rFonts w:ascii="Times New Roman" w:cs="Times New Roman" w:eastAsia="Times New Roman" w:hAnsi="Times New Roman"/>
          <w:color w:val="262626"/>
          <w:sz w:val="24"/>
          <w:szCs w:val="24"/>
        </w:rPr>
      </w:pPr>
      <w:r w:rsidDel="00000000" w:rsidR="00000000" w:rsidRPr="00000000">
        <w:rPr>
          <w:rtl w:val="0"/>
        </w:rPr>
      </w:r>
    </w:p>
    <w:p w:rsidR="00000000" w:rsidDel="00000000" w:rsidP="00000000" w:rsidRDefault="00000000" w:rsidRPr="00000000" w14:paraId="0000000F">
      <w:pPr>
        <w:shd w:fill="ffffff" w:val="clear"/>
        <w:spacing w:after="0" w:line="480" w:lineRule="auto"/>
        <w:ind w:left="720"/>
        <w:rPr>
          <w:rFonts w:ascii="Times New Roman" w:cs="Times New Roman" w:eastAsia="Times New Roman" w:hAnsi="Times New Roman"/>
          <w:color w:val="262626"/>
          <w:sz w:val="24"/>
          <w:szCs w:val="24"/>
        </w:rPr>
      </w:pPr>
      <w:r w:rsidDel="00000000" w:rsidR="00000000" w:rsidRPr="00000000">
        <w:rPr>
          <w:rtl w:val="0"/>
        </w:rPr>
      </w:r>
    </w:p>
    <w:p w:rsidR="00000000" w:rsidDel="00000000" w:rsidP="00000000" w:rsidRDefault="00000000" w:rsidRPr="00000000" w14:paraId="00000010">
      <w:pPr>
        <w:shd w:fill="ffffff" w:val="clear"/>
        <w:spacing w:after="0" w:line="480" w:lineRule="auto"/>
        <w:ind w:left="720"/>
        <w:rPr>
          <w:rFonts w:ascii="Times New Roman" w:cs="Times New Roman" w:eastAsia="Times New Roman" w:hAnsi="Times New Roman"/>
          <w:color w:val="262626"/>
          <w:sz w:val="24"/>
          <w:szCs w:val="24"/>
        </w:rPr>
      </w:pPr>
      <w:r w:rsidDel="00000000" w:rsidR="00000000" w:rsidRPr="00000000">
        <w:rPr>
          <w:rtl w:val="0"/>
        </w:rPr>
      </w:r>
    </w:p>
    <w:p w:rsidR="00000000" w:rsidDel="00000000" w:rsidP="00000000" w:rsidRDefault="00000000" w:rsidRPr="00000000" w14:paraId="00000011">
      <w:pPr>
        <w:shd w:fill="ffffff" w:val="clear"/>
        <w:spacing w:after="0" w:line="480" w:lineRule="auto"/>
        <w:ind w:left="720"/>
        <w:rPr>
          <w:rFonts w:ascii="Times New Roman" w:cs="Times New Roman" w:eastAsia="Times New Roman" w:hAnsi="Times New Roman"/>
          <w:color w:val="262626"/>
          <w:sz w:val="24"/>
          <w:szCs w:val="24"/>
        </w:rPr>
      </w:pPr>
      <w:r w:rsidDel="00000000" w:rsidR="00000000" w:rsidRPr="00000000">
        <w:rPr>
          <w:rtl w:val="0"/>
        </w:rPr>
      </w:r>
    </w:p>
    <w:p w:rsidR="00000000" w:rsidDel="00000000" w:rsidP="00000000" w:rsidRDefault="00000000" w:rsidRPr="00000000" w14:paraId="00000012">
      <w:pPr>
        <w:shd w:fill="ffffff" w:val="clear"/>
        <w:spacing w:after="0" w:line="480" w:lineRule="auto"/>
        <w:jc w:val="center"/>
        <w:rPr>
          <w:rFonts w:ascii="Times New Roman" w:cs="Times New Roman" w:eastAsia="Times New Roman" w:hAnsi="Times New Roman"/>
          <w:b w:val="1"/>
          <w:color w:val="262626"/>
          <w:sz w:val="24"/>
          <w:szCs w:val="24"/>
          <w:u w:val="single"/>
        </w:rPr>
      </w:pPr>
      <w:r w:rsidDel="00000000" w:rsidR="00000000" w:rsidRPr="00000000">
        <w:rPr>
          <w:rFonts w:ascii="Times New Roman" w:cs="Times New Roman" w:eastAsia="Times New Roman" w:hAnsi="Times New Roman"/>
          <w:b w:val="1"/>
          <w:color w:val="262626"/>
          <w:sz w:val="24"/>
          <w:szCs w:val="24"/>
          <w:u w:val="single"/>
          <w:rtl w:val="0"/>
        </w:rPr>
        <w:t xml:space="preserve">Summary of the interpretation of the descriptive results for each variable</w:t>
      </w:r>
    </w:p>
    <w:p w:rsidR="00000000" w:rsidDel="00000000" w:rsidP="00000000" w:rsidRDefault="00000000" w:rsidRPr="00000000" w14:paraId="00000013">
      <w:pPr>
        <w:shd w:fill="ffffff" w:val="clear"/>
        <w:spacing w:after="10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workplace has more females than males. There are 26 women and 24 mean. The mean age is 32 years old. Most people are 29 years old, the oldest being 40 years old and the youngest being 29 years old. Most people have a positive relationship with the direct supervisor. Only a few have a great relationship with the supervisor. Most workers have no ability to telecommunicate. Very few people have a positive relationship with coworkers. Most people have no relationship with coworkers.</w:t>
      </w:r>
    </w:p>
    <w:p w:rsidR="00000000" w:rsidDel="00000000" w:rsidP="00000000" w:rsidRDefault="00000000" w:rsidRPr="00000000" w14:paraId="00000014">
      <w:pPr>
        <w:shd w:fill="ffffff" w:val="clear"/>
        <w:spacing w:after="10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mean for workplace happiness rating is 7.4. The mode is 8 mean most are moderately happy. They are satisfied with the workplace. The positive relationship with a supervisor might have contributed to this.</w:t>
      </w:r>
    </w:p>
    <w:p w:rsidR="00000000" w:rsidDel="00000000" w:rsidP="00000000" w:rsidRDefault="00000000" w:rsidRPr="00000000" w14:paraId="00000015">
      <w:pPr>
        <w:shd w:fill="ffffff" w:val="clear"/>
        <w:spacing w:after="10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workplace engagement rating is 7.6 while the mode is 8. These means the most workers are not engaged in the workplace. This might be caused by the poor relationship between the coworkers.</w:t>
      </w:r>
    </w:p>
    <w:p w:rsidR="00000000" w:rsidDel="00000000" w:rsidP="00000000" w:rsidRDefault="00000000" w:rsidRPr="00000000" w14:paraId="00000016">
      <w:pPr>
        <w:shd w:fill="ffffff" w:val="clear"/>
        <w:spacing w:after="10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hd w:fill="ffffff" w:val="clear"/>
        <w:spacing w:after="10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hd w:fill="ffffff" w:val="clear"/>
        <w:spacing w:after="10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hd w:fill="ffffff" w:val="clear"/>
        <w:spacing w:after="10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hd w:fill="ffffff" w:val="clear"/>
        <w:spacing w:after="10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hd w:fill="ffffff" w:val="clear"/>
        <w:spacing w:after="10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hd w:fill="ffffff" w:val="clear"/>
        <w:spacing w:after="10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hd w:fill="ffffff" w:val="clear"/>
        <w:spacing w:after="10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hd w:fill="ffffff" w:val="clear"/>
        <w:spacing w:after="10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Descriptive statistics results</w:t>
      </w:r>
    </w:p>
    <w:tbl>
      <w:tblPr>
        <w:tblStyle w:val="Table1"/>
        <w:tblW w:w="8891.0" w:type="dxa"/>
        <w:jc w:val="left"/>
        <w:tblInd w:w="93.0" w:type="dxa"/>
        <w:tblLayout w:type="fixed"/>
        <w:tblLook w:val="0400"/>
      </w:tblPr>
      <w:tblGrid>
        <w:gridCol w:w="740"/>
        <w:gridCol w:w="1083"/>
        <w:gridCol w:w="1005"/>
        <w:gridCol w:w="945"/>
        <w:gridCol w:w="1083"/>
        <w:gridCol w:w="996"/>
        <w:gridCol w:w="960"/>
        <w:gridCol w:w="1083"/>
        <w:gridCol w:w="996"/>
        <w:tblGridChange w:id="0">
          <w:tblGrid>
            <w:gridCol w:w="740"/>
            <w:gridCol w:w="1083"/>
            <w:gridCol w:w="1005"/>
            <w:gridCol w:w="945"/>
            <w:gridCol w:w="1083"/>
            <w:gridCol w:w="996"/>
            <w:gridCol w:w="960"/>
            <w:gridCol w:w="1083"/>
            <w:gridCol w:w="996"/>
          </w:tblGrid>
        </w:tblGridChange>
      </w:tblGrid>
      <w:tr>
        <w:trPr>
          <w:trHeight w:val="300" w:hRule="atLeast"/>
        </w:trPr>
        <w:tc>
          <w:tcPr>
            <w:tcBorders>
              <w:top w:color="000000" w:space="0" w:sz="8" w:val="single"/>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1F">
            <w:pPr>
              <w:spacing w:after="0" w:line="240" w:lineRule="auto"/>
              <w:jc w:val="left"/>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0">
            <w:pPr>
              <w:spacing w:after="0" w:line="240" w:lineRule="auto"/>
              <w:jc w:val="left"/>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AGE</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1">
            <w:pPr>
              <w:spacing w:after="0" w:line="240" w:lineRule="auto"/>
              <w:jc w:val="left"/>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2">
            <w:pPr>
              <w:spacing w:after="0" w:line="240" w:lineRule="auto"/>
              <w:jc w:val="left"/>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 </w:t>
            </w:r>
          </w:p>
        </w:tc>
        <w:tc>
          <w:tcPr>
            <w:gridSpan w:val="2"/>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3">
            <w:pPr>
              <w:spacing w:after="0" w:line="240" w:lineRule="auto"/>
              <w:jc w:val="left"/>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SUPERVISOR </w:t>
            </w:r>
          </w:p>
        </w:tc>
        <w:tc>
          <w:tcPr>
            <w:tcBorders>
              <w:top w:color="000000" w:space="0" w:sz="8"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5">
            <w:pPr>
              <w:spacing w:after="0" w:line="240" w:lineRule="auto"/>
              <w:jc w:val="left"/>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 </w:t>
            </w:r>
          </w:p>
        </w:tc>
        <w:tc>
          <w:tcPr>
            <w:gridSpan w:val="2"/>
            <w:tcBorders>
              <w:top w:color="000000" w:space="0" w:sz="8" w:val="single"/>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26">
            <w:pPr>
              <w:spacing w:after="0" w:line="240" w:lineRule="auto"/>
              <w:jc w:val="left"/>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COWORKERS</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28">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9">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Mean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A">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32.02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B">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C">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Mean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D">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E">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F">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Mean</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30">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1.92</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31">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2">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std dev</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3">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4.34008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4">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5">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std dev</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6">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1.01519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7">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8">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std dev</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39">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0.66517</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3A">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B">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mode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C">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D">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E">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mode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F">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0">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1">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mode</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42">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43">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4">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median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5">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31.5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6">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7">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median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8">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9">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A">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median </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4B">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4C">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D">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E">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18.836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F">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0">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1">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1.0306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2">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3">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54">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0.4424</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55">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6">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7">
            <w:pPr>
              <w:spacing w:after="0" w:line="240" w:lineRule="auto"/>
              <w:jc w:val="righ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8">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9">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A">
            <w:pPr>
              <w:spacing w:after="0" w:line="240" w:lineRule="auto"/>
              <w:jc w:val="righ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B">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C">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5D">
            <w:pPr>
              <w:spacing w:after="0" w:line="240" w:lineRule="auto"/>
              <w:jc w:val="right"/>
              <w:rPr>
                <w:rFonts w:ascii="Times New Roman" w:cs="Times New Roman" w:eastAsia="Times New Roman" w:hAnsi="Times New Roman"/>
                <w:color w:val="000000"/>
                <w:sz w:val="24"/>
                <w:szCs w:val="24"/>
              </w:rPr>
            </w:pPr>
            <w:r w:rsidDel="00000000" w:rsidR="00000000" w:rsidRPr="00000000">
              <w:rPr>
                <w:rtl w:val="0"/>
              </w:rPr>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5E">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F">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0">
            <w:pPr>
              <w:spacing w:after="0" w:line="240" w:lineRule="auto"/>
              <w:jc w:val="righ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1">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2">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3">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4">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5">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66">
            <w:pPr>
              <w:spacing w:after="0" w:line="240" w:lineRule="auto"/>
              <w:jc w:val="right"/>
              <w:rPr>
                <w:rFonts w:ascii="Times New Roman" w:cs="Times New Roman" w:eastAsia="Times New Roman" w:hAnsi="Times New Roman"/>
                <w:color w:val="000000"/>
                <w:sz w:val="24"/>
                <w:szCs w:val="24"/>
              </w:rPr>
            </w:pPr>
            <w:r w:rsidDel="00000000" w:rsidR="00000000" w:rsidRPr="00000000">
              <w:rPr>
                <w:rtl w:val="0"/>
              </w:rPr>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67">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8">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9">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A">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B">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C">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D">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E">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6F">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70">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1">
            <w:pPr>
              <w:spacing w:after="0" w:line="240" w:lineRule="auto"/>
              <w:jc w:val="left"/>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GENDER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3">
            <w:pPr>
              <w:spacing w:after="0" w:line="240" w:lineRule="auto"/>
              <w:jc w:val="left"/>
              <w:rPr>
                <w:rFonts w:ascii="Times New Roman" w:cs="Times New Roman" w:eastAsia="Times New Roman" w:hAnsi="Times New Roman"/>
                <w:b w:val="1"/>
                <w:color w:val="000000"/>
                <w:sz w:val="24"/>
                <w:szCs w:val="24"/>
              </w:rPr>
            </w:pP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4">
            <w:pPr>
              <w:spacing w:after="0" w:line="240" w:lineRule="auto"/>
              <w:jc w:val="left"/>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TELECOMMUTE</w:t>
            </w:r>
          </w:p>
        </w:tc>
        <w:tc>
          <w:tcPr>
            <w:gridSpan w:val="2"/>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77">
            <w:pPr>
              <w:spacing w:after="0" w:line="240" w:lineRule="auto"/>
              <w:jc w:val="left"/>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HAPPINESS</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79">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A">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Mean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B">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C">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D">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Mean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E">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F">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0">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Mean</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81">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7.4</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82">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3">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std dev</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4">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0.50467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5">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6">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std dev</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7">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0.38809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8">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9">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std dev</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8A">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1.41421</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8B">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C">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mode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D">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E">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F">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mode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0">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1">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2">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mode</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93">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94">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5">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median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6">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7">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8">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median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9">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A">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B">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median </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9C">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9D">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E">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F">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0.254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0">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1">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2">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0.1506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3">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4">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A5">
            <w:pPr>
              <w:spacing w:after="0" w:line="240" w:lineRule="auto"/>
              <w:jc w:val="right"/>
              <w:rPr>
                <w:rFonts w:ascii="Times New Roman" w:cs="Times New Roman" w:eastAsia="Times New Roman" w:hAnsi="Times New Roman"/>
                <w:color w:val="000000"/>
                <w:sz w:val="24"/>
                <w:szCs w:val="24"/>
              </w:rPr>
            </w:pPr>
            <w:r w:rsidDel="00000000" w:rsidR="00000000" w:rsidRPr="00000000">
              <w:rPr>
                <w:rtl w:val="0"/>
              </w:rPr>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A6">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7">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8">
            <w:pPr>
              <w:spacing w:after="0" w:line="240" w:lineRule="auto"/>
              <w:jc w:val="righ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9">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A">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B">
            <w:pPr>
              <w:spacing w:after="0" w:line="240" w:lineRule="auto"/>
              <w:jc w:val="righ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C">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D">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AE">
            <w:pPr>
              <w:spacing w:after="0" w:line="240" w:lineRule="auto"/>
              <w:jc w:val="right"/>
              <w:rPr>
                <w:rFonts w:ascii="Times New Roman" w:cs="Times New Roman" w:eastAsia="Times New Roman" w:hAnsi="Times New Roman"/>
                <w:color w:val="000000"/>
                <w:sz w:val="24"/>
                <w:szCs w:val="24"/>
              </w:rPr>
            </w:pPr>
            <w:r w:rsidDel="00000000" w:rsidR="00000000" w:rsidRPr="00000000">
              <w:rPr>
                <w:rtl w:val="0"/>
              </w:rPr>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AF">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0">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1">
            <w:pPr>
              <w:spacing w:after="0" w:line="240" w:lineRule="auto"/>
              <w:jc w:val="righ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2">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3">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4">
            <w:pPr>
              <w:spacing w:after="0" w:line="240" w:lineRule="auto"/>
              <w:jc w:val="righ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5">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6">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B7">
            <w:pPr>
              <w:spacing w:after="0" w:line="240" w:lineRule="auto"/>
              <w:jc w:val="right"/>
              <w:rPr>
                <w:rFonts w:ascii="Times New Roman" w:cs="Times New Roman" w:eastAsia="Times New Roman" w:hAnsi="Times New Roman"/>
                <w:color w:val="000000"/>
                <w:sz w:val="24"/>
                <w:szCs w:val="24"/>
              </w:rPr>
            </w:pPr>
            <w:r w:rsidDel="00000000" w:rsidR="00000000" w:rsidRPr="00000000">
              <w:rPr>
                <w:rtl w:val="0"/>
              </w:rPr>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B8">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9">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A">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B">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C">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D">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E">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F">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C0">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C1">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2">
            <w:pPr>
              <w:spacing w:after="0" w:line="240" w:lineRule="auto"/>
              <w:jc w:val="left"/>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sz w:val="24"/>
                <w:szCs w:val="24"/>
                <w:rtl w:val="0"/>
              </w:rPr>
              <w:t xml:space="preserve">ENGAGEMENT</w:t>
            </w:r>
            <w:r w:rsidDel="00000000" w:rsidR="00000000" w:rsidRPr="00000000">
              <w:rPr>
                <w:rFonts w:ascii="Times New Roman" w:cs="Times New Roman" w:eastAsia="Times New Roman" w:hAnsi="Times New Roman"/>
                <w:b w:val="1"/>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5">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6">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7">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8">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C9">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CA">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B">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Mean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C">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7.64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D">
            <w:pPr>
              <w:spacing w:after="0" w:line="240" w:lineRule="auto"/>
              <w:jc w:val="left"/>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E">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F">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0">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1">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D2">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D3">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4">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std dev</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5">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1.24146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6">
            <w:pPr>
              <w:spacing w:after="0" w:line="240" w:lineRule="auto"/>
              <w:jc w:val="left"/>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7">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8">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9">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A">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DB">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DC">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D">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mode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E">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F">
            <w:pPr>
              <w:spacing w:after="0" w:line="240" w:lineRule="auto"/>
              <w:jc w:val="left"/>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0">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1">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2">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3">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E4">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E5">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6">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median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7">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8">
            <w:pPr>
              <w:spacing w:after="0" w:line="240" w:lineRule="auto"/>
              <w:jc w:val="left"/>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9">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A">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B">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C">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ED">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EE">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F">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0">
            <w:pPr>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1.541</w:t>
            </w: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1">
            <w:pPr>
              <w:spacing w:after="0" w:line="240" w:lineRule="auto"/>
              <w:jc w:val="left"/>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2">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3">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4">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5">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F6">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300" w:hRule="atLeast"/>
        </w:trPr>
        <w:tc>
          <w:tcPr>
            <w:tcBorders>
              <w:top w:color="000000" w:space="0" w:sz="0" w:val="nil"/>
              <w:left w:color="000000" w:space="0" w:sz="8" w:val="single"/>
              <w:bottom w:color="000000" w:space="0" w:sz="0" w:val="nil"/>
              <w:right w:color="000000" w:space="0" w:sz="0" w:val="nil"/>
            </w:tcBorders>
            <w:shd w:fill="auto" w:val="clear"/>
            <w:vAlign w:val="bottom"/>
          </w:tcPr>
          <w:p w:rsidR="00000000" w:rsidDel="00000000" w:rsidP="00000000" w:rsidRDefault="00000000" w:rsidRPr="00000000" w14:paraId="000000F7">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8">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9">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A">
            <w:pPr>
              <w:spacing w:after="0" w:line="240" w:lineRule="auto"/>
              <w:jc w:val="left"/>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B">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C">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D">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E">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FF">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trHeight w:val="320" w:hRule="atLeast"/>
        </w:trPr>
        <w:tc>
          <w:tcPr>
            <w:tcBorders>
              <w:top w:color="000000" w:space="0" w:sz="0" w:val="nil"/>
              <w:left w:color="000000" w:space="0" w:sz="8" w:val="single"/>
              <w:bottom w:color="000000" w:space="0" w:sz="8" w:val="single"/>
              <w:right w:color="000000" w:space="0" w:sz="0" w:val="nil"/>
            </w:tcBorders>
            <w:shd w:fill="auto" w:val="clear"/>
            <w:vAlign w:val="bottom"/>
          </w:tcPr>
          <w:p w:rsidR="00000000" w:rsidDel="00000000" w:rsidP="00000000" w:rsidRDefault="00000000" w:rsidRPr="00000000" w14:paraId="00000100">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01">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02">
            <w:pPr>
              <w:spacing w:after="0"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03">
            <w:pPr>
              <w:spacing w:after="0" w:line="240" w:lineRule="auto"/>
              <w:jc w:val="left"/>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04">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05">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06">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07">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bottom"/>
          </w:tcPr>
          <w:p w:rsidR="00000000" w:rsidDel="00000000" w:rsidP="00000000" w:rsidRDefault="00000000" w:rsidRPr="00000000" w14:paraId="00000108">
            <w:pPr>
              <w:spacing w:after="0" w:line="240" w:lineRule="auto"/>
              <w:jc w:val="lef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bl>
    <w:p w:rsidR="00000000" w:rsidDel="00000000" w:rsidP="00000000" w:rsidRDefault="00000000" w:rsidRPr="00000000" w14:paraId="00000109">
      <w:pPr>
        <w:shd w:fill="ffffff" w:val="clear"/>
        <w:spacing w:after="100" w:line="480" w:lineRule="auto"/>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Psych 625</w:t>
    </w:r>
  </w:p>
  <w:p w:rsidR="00000000" w:rsidDel="00000000" w:rsidP="00000000" w:rsidRDefault="00000000" w:rsidRPr="00000000" w14:paraId="0000010C">
    <w:pPr>
      <w:pStyle w:val="Heading1"/>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tabs>
        <w:tab w:val="center" w:pos="4680"/>
        <w:tab w:val="right" w:pos="9360"/>
      </w:tabs>
      <w:spacing w:after="0" w:before="0" w:line="240" w:lineRule="auto"/>
      <w:jc w:val="both"/>
      <w:rPr>
        <w:rFonts w:ascii="Times New Roman" w:cs="Times New Roman" w:eastAsia="Times New Roman" w:hAnsi="Times New Roman"/>
        <w:b w:val="0"/>
        <w:color w:val="262626"/>
        <w:sz w:val="24"/>
        <w:szCs w:val="24"/>
      </w:rPr>
    </w:pPr>
    <w:bookmarkStart w:colFirst="0" w:colLast="0" w:name="_30j0zll" w:id="1"/>
    <w:bookmarkEnd w:id="1"/>
    <w:r w:rsidDel="00000000" w:rsidR="00000000" w:rsidRPr="00000000">
      <w:rPr>
        <w:rFonts w:ascii="Times New Roman" w:cs="Times New Roman" w:eastAsia="Times New Roman" w:hAnsi="Times New Roman"/>
        <w:b w:val="0"/>
        <w:color w:val="262626"/>
        <w:sz w:val="24"/>
        <w:szCs w:val="24"/>
        <w:rtl w:val="0"/>
      </w:rPr>
      <w:t xml:space="preserve">Individual: Statistics Project, Part 1</w:t>
    </w:r>
  </w:p>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1"/>
        <w:szCs w:val="21"/>
        <w:lang w:val="en-US"/>
      </w:rPr>
    </w:rPrDefault>
    <w:pPrDefault>
      <w:pPr>
        <w:spacing w:after="200"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